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8FB43" w14:textId="77777777" w:rsidR="00576AF9" w:rsidRPr="007D2F4D" w:rsidRDefault="00576AF9">
      <w:pPr>
        <w:ind w:right="282"/>
        <w:rPr>
          <w:rFonts w:ascii="Comic Sans MS" w:eastAsia="Comic Sans MS" w:hAnsi="Comic Sans MS" w:cs="Comic Sans MS"/>
          <w:sz w:val="16"/>
          <w:szCs w:val="16"/>
        </w:rPr>
      </w:pPr>
    </w:p>
    <w:p w14:paraId="52ABF195" w14:textId="77777777" w:rsidR="00576AF9" w:rsidRPr="007D2F4D" w:rsidRDefault="00576AF9">
      <w:pPr>
        <w:rPr>
          <w:rFonts w:ascii="Comic Sans MS" w:eastAsia="Comic Sans MS" w:hAnsi="Comic Sans MS" w:cs="Comic Sans MS"/>
          <w:sz w:val="16"/>
          <w:szCs w:val="16"/>
        </w:rPr>
      </w:pPr>
    </w:p>
    <w:p w14:paraId="295FD5DE" w14:textId="77777777" w:rsidR="00576AF9" w:rsidRPr="007D2F4D" w:rsidRDefault="00294A9A">
      <w:pPr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7D2F4D">
        <w:rPr>
          <w:rFonts w:ascii="Comic Sans MS" w:eastAsia="Comic Sans MS" w:hAnsi="Comic Sans MS" w:cs="Comic Sans MS"/>
          <w:b/>
          <w:sz w:val="16"/>
          <w:szCs w:val="16"/>
          <w:u w:val="single"/>
        </w:rPr>
        <w:t>Tables : (6 points) :</w:t>
      </w:r>
      <w:r w:rsidRPr="007D2F4D">
        <w:rPr>
          <w:rFonts w:ascii="Comic Sans MS" w:eastAsia="Comic Sans MS" w:hAnsi="Comic Sans MS" w:cs="Comic Sans MS"/>
          <w:sz w:val="16"/>
          <w:szCs w:val="16"/>
        </w:rPr>
        <w:t xml:space="preserve"> </w:t>
      </w:r>
    </w:p>
    <w:p w14:paraId="5C9C7F56" w14:textId="77777777" w:rsidR="00576AF9" w:rsidRPr="007D2F4D" w:rsidRDefault="00576AF9">
      <w:pPr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14:paraId="7ACDF056" w14:textId="77777777" w:rsidR="00576AF9" w:rsidRPr="007D2F4D" w:rsidRDefault="00294A9A">
      <w:pPr>
        <w:ind w:right="282"/>
        <w:jc w:val="both"/>
        <w:rPr>
          <w:rFonts w:ascii="Comic Sans MS" w:eastAsia="Comic Sans MS" w:hAnsi="Comic Sans MS" w:cs="Comic Sans MS"/>
          <w:sz w:val="16"/>
          <w:szCs w:val="16"/>
        </w:rPr>
      </w:pPr>
      <w:r w:rsidRPr="007D2F4D">
        <w:rPr>
          <w:rFonts w:ascii="Comic Sans MS" w:eastAsia="Comic Sans MS" w:hAnsi="Comic Sans MS" w:cs="Comic Sans MS"/>
          <w:sz w:val="16"/>
          <w:szCs w:val="16"/>
        </w:rPr>
        <w:t>Une palanquée fait une plongée de 17 min à 49 m le matin. Elle souhaite replonger à 14h sur une profondeur de 33 m, avec une durée de paliers de 15 min maximum et en maximisant leur temps de plongée.</w:t>
      </w:r>
    </w:p>
    <w:p w14:paraId="498A1B3D" w14:textId="77777777" w:rsidR="00576AF9" w:rsidRPr="007D2F4D" w:rsidRDefault="00294A9A">
      <w:pPr>
        <w:numPr>
          <w:ilvl w:val="0"/>
          <w:numId w:val="1"/>
        </w:numPr>
        <w:ind w:right="282"/>
        <w:jc w:val="both"/>
        <w:rPr>
          <w:rFonts w:ascii="Comic Sans MS" w:eastAsia="Comic Sans MS" w:hAnsi="Comic Sans MS" w:cs="Comic Sans MS"/>
          <w:sz w:val="16"/>
          <w:szCs w:val="16"/>
        </w:rPr>
      </w:pPr>
      <w:r w:rsidRPr="007D2F4D">
        <w:rPr>
          <w:rFonts w:ascii="Comic Sans MS" w:eastAsia="Comic Sans MS" w:hAnsi="Comic Sans MS" w:cs="Comic Sans MS"/>
          <w:sz w:val="16"/>
          <w:szCs w:val="16"/>
        </w:rPr>
        <w:t>Sachant que la plongée du matin ne peut commencer avant 8h30, à quelle heure au plus tard se sont-ils immergés ? (1.5 points)</w:t>
      </w:r>
    </w:p>
    <w:p w14:paraId="5243C0B6" w14:textId="77777777" w:rsidR="00576AF9" w:rsidRPr="007D2F4D" w:rsidRDefault="00294A9A">
      <w:pPr>
        <w:ind w:right="282"/>
        <w:jc w:val="both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7D2F4D">
        <w:rPr>
          <w:rFonts w:ascii="Comic Sans MS" w:eastAsia="Comic Sans MS" w:hAnsi="Comic Sans MS" w:cs="Comic Sans MS"/>
          <w:color w:val="0070C0"/>
          <w:sz w:val="16"/>
          <w:szCs w:val="16"/>
        </w:rPr>
        <w:t>Pour cette plongée, la DTR est de 30 min (GPS J), ce qui donne une durée d’immersion totale de 47 min et donc une sortie de l’eau au plus tôt à 9h17.</w:t>
      </w:r>
    </w:p>
    <w:p w14:paraId="0C44DFE2" w14:textId="77777777" w:rsidR="00576AF9" w:rsidRPr="007D2F4D" w:rsidRDefault="00294A9A">
      <w:pPr>
        <w:ind w:right="282"/>
        <w:jc w:val="both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7D2F4D">
        <w:rPr>
          <w:rFonts w:ascii="Comic Sans MS" w:eastAsia="Comic Sans MS" w:hAnsi="Comic Sans MS" w:cs="Comic Sans MS"/>
          <w:color w:val="0070C0"/>
          <w:sz w:val="16"/>
          <w:szCs w:val="16"/>
        </w:rPr>
        <w:t>L’intervalle entre les 2 plongées sera au maximum de 4h43. Le tableau I nous permet d’optimiser la plongée successive pour un intervalle d’au moins 4h30.</w:t>
      </w:r>
    </w:p>
    <w:p w14:paraId="494DABCE" w14:textId="77777777" w:rsidR="00576AF9" w:rsidRPr="007D2F4D" w:rsidRDefault="00294A9A">
      <w:pPr>
        <w:ind w:right="282"/>
        <w:jc w:val="both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7D2F4D">
        <w:rPr>
          <w:rFonts w:ascii="Comic Sans MS" w:eastAsia="Comic Sans MS" w:hAnsi="Comic Sans MS" w:cs="Comic Sans MS"/>
          <w:color w:val="0070C0"/>
          <w:sz w:val="16"/>
          <w:szCs w:val="16"/>
        </w:rPr>
        <w:t xml:space="preserve">L’heure de mise à l’eau maximale de la 1ère plongée sera donc: </w:t>
      </w:r>
      <w:r w:rsidRPr="007D2F4D">
        <w:rPr>
          <w:rFonts w:ascii="Comic Sans MS" w:eastAsia="Comic Sans MS" w:hAnsi="Comic Sans MS" w:cs="Comic Sans MS"/>
          <w:b/>
          <w:color w:val="0070C0"/>
          <w:sz w:val="16"/>
          <w:szCs w:val="16"/>
        </w:rPr>
        <w:t>Pour un intervalle optimal de 4h30 on se met à l'eau le matin à 8h43 (donc bien après 8h30...).</w:t>
      </w:r>
    </w:p>
    <w:p w14:paraId="43C4DB59" w14:textId="77777777" w:rsidR="00576AF9" w:rsidRPr="007D2F4D" w:rsidRDefault="00294A9A">
      <w:pPr>
        <w:ind w:right="282"/>
        <w:jc w:val="both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7D2F4D">
        <w:rPr>
          <w:rFonts w:ascii="Comic Sans MS" w:eastAsia="Comic Sans MS" w:hAnsi="Comic Sans MS" w:cs="Comic Sans MS"/>
          <w:b/>
          <w:color w:val="0070C0"/>
          <w:sz w:val="16"/>
          <w:szCs w:val="16"/>
        </w:rPr>
        <w:t xml:space="preserve">HS: 8h43 + 17 + 30 = 9 h 30 </w:t>
      </w:r>
    </w:p>
    <w:p w14:paraId="721FB32E" w14:textId="77777777" w:rsidR="00576AF9" w:rsidRPr="007D2F4D" w:rsidRDefault="00576AF9">
      <w:pPr>
        <w:ind w:right="282"/>
        <w:jc w:val="both"/>
        <w:rPr>
          <w:rFonts w:ascii="Comic Sans MS" w:eastAsia="Comic Sans MS" w:hAnsi="Comic Sans MS" w:cs="Comic Sans MS"/>
          <w:sz w:val="16"/>
          <w:szCs w:val="16"/>
        </w:rPr>
      </w:pPr>
    </w:p>
    <w:p w14:paraId="4529E159" w14:textId="77777777" w:rsidR="00576AF9" w:rsidRPr="007D2F4D" w:rsidRDefault="00294A9A">
      <w:pPr>
        <w:numPr>
          <w:ilvl w:val="0"/>
          <w:numId w:val="1"/>
        </w:numPr>
        <w:ind w:right="282"/>
        <w:jc w:val="both"/>
        <w:rPr>
          <w:rFonts w:ascii="Comic Sans MS" w:eastAsia="Comic Sans MS" w:hAnsi="Comic Sans MS" w:cs="Comic Sans MS"/>
          <w:sz w:val="16"/>
          <w:szCs w:val="16"/>
        </w:rPr>
      </w:pPr>
      <w:r w:rsidRPr="007D2F4D">
        <w:rPr>
          <w:rFonts w:ascii="Comic Sans MS" w:eastAsia="Comic Sans MS" w:hAnsi="Comic Sans MS" w:cs="Comic Sans MS"/>
          <w:sz w:val="16"/>
          <w:szCs w:val="16"/>
        </w:rPr>
        <w:t>Quelle durée maximale peuvent-ils planifier pour leur plongée de l’après-midi et à quelle heure sortiront-ils de l’eau ? (1 point)</w:t>
      </w:r>
    </w:p>
    <w:p w14:paraId="72B6F410" w14:textId="77777777" w:rsidR="00576AF9" w:rsidRPr="007D2F4D" w:rsidRDefault="00294A9A">
      <w:pPr>
        <w:ind w:right="282"/>
        <w:jc w:val="both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7D2F4D">
        <w:rPr>
          <w:rFonts w:ascii="Comic Sans MS" w:eastAsia="Comic Sans MS" w:hAnsi="Comic Sans MS" w:cs="Comic Sans MS"/>
          <w:color w:val="0070C0"/>
          <w:sz w:val="16"/>
          <w:szCs w:val="16"/>
        </w:rPr>
        <w:t>Le coefficient d’azote résiduel est de 0.89, ce qui donne une majoration de 6 min (tableau II).</w:t>
      </w:r>
    </w:p>
    <w:p w14:paraId="6FBDF6C1" w14:textId="77777777" w:rsidR="00576AF9" w:rsidRPr="007D2F4D" w:rsidRDefault="00294A9A">
      <w:pPr>
        <w:ind w:right="282"/>
        <w:jc w:val="both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7D2F4D">
        <w:rPr>
          <w:rFonts w:ascii="Comic Sans MS" w:eastAsia="Comic Sans MS" w:hAnsi="Comic Sans MS" w:cs="Comic Sans MS"/>
          <w:color w:val="0070C0"/>
          <w:sz w:val="16"/>
          <w:szCs w:val="16"/>
        </w:rPr>
        <w:t>La durée maximale du palier sera de 11 min, pour une durée fictive de la plongée de 25 min. Au-delà, les paliers seraient supérieurs à 15 min.</w:t>
      </w:r>
    </w:p>
    <w:p w14:paraId="65B04E82" w14:textId="77777777" w:rsidR="00576AF9" w:rsidRPr="007D2F4D" w:rsidRDefault="00294A9A">
      <w:pPr>
        <w:ind w:right="282"/>
        <w:jc w:val="both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7D2F4D">
        <w:rPr>
          <w:rFonts w:ascii="Comic Sans MS" w:eastAsia="Comic Sans MS" w:hAnsi="Comic Sans MS" w:cs="Comic Sans MS"/>
          <w:color w:val="0070C0"/>
          <w:sz w:val="16"/>
          <w:szCs w:val="16"/>
        </w:rPr>
        <w:t>En retirant la majoration, ils peuvent donc planifier une durée maximale de plongée de 19 min (durée d’immersion de 33 min).</w:t>
      </w:r>
    </w:p>
    <w:p w14:paraId="37C0CFEE" w14:textId="77777777" w:rsidR="00576AF9" w:rsidRPr="007D2F4D" w:rsidRDefault="00294A9A">
      <w:pPr>
        <w:ind w:right="282"/>
        <w:jc w:val="both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7D2F4D">
        <w:rPr>
          <w:rFonts w:ascii="Comic Sans MS" w:eastAsia="Comic Sans MS" w:hAnsi="Comic Sans MS" w:cs="Comic Sans MS"/>
          <w:color w:val="0070C0"/>
          <w:sz w:val="16"/>
          <w:szCs w:val="16"/>
        </w:rPr>
        <w:t>HS: 14 h + 33 mn = 14 h 33</w:t>
      </w:r>
    </w:p>
    <w:p w14:paraId="7AF5BD37" w14:textId="77777777" w:rsidR="00576AF9" w:rsidRPr="007D2F4D" w:rsidRDefault="00576AF9">
      <w:pPr>
        <w:ind w:right="282"/>
        <w:jc w:val="both"/>
        <w:rPr>
          <w:rFonts w:ascii="Comic Sans MS" w:eastAsia="Comic Sans MS" w:hAnsi="Comic Sans MS" w:cs="Comic Sans MS"/>
          <w:sz w:val="16"/>
          <w:szCs w:val="16"/>
        </w:rPr>
      </w:pPr>
    </w:p>
    <w:p w14:paraId="4068EC6E" w14:textId="77777777" w:rsidR="00576AF9" w:rsidRPr="007D2F4D" w:rsidRDefault="00294A9A">
      <w:pPr>
        <w:numPr>
          <w:ilvl w:val="0"/>
          <w:numId w:val="1"/>
        </w:numPr>
        <w:ind w:right="282"/>
        <w:jc w:val="both"/>
        <w:rPr>
          <w:rFonts w:ascii="Comic Sans MS" w:eastAsia="Comic Sans MS" w:hAnsi="Comic Sans MS" w:cs="Comic Sans MS"/>
          <w:sz w:val="16"/>
          <w:szCs w:val="16"/>
        </w:rPr>
      </w:pPr>
      <w:r w:rsidRPr="007D2F4D">
        <w:rPr>
          <w:rFonts w:ascii="Comic Sans MS" w:eastAsia="Comic Sans MS" w:hAnsi="Comic Sans MS" w:cs="Comic Sans MS"/>
          <w:sz w:val="16"/>
          <w:szCs w:val="16"/>
        </w:rPr>
        <w:t>Ils ont finalement la possibilité de plonger avec un mélange nitrox l’après-midi, au choix parmi 4 mélanges (28, 32, 36 et 40% O</w:t>
      </w:r>
      <w:r w:rsidRPr="007D2F4D">
        <w:rPr>
          <w:rFonts w:ascii="Comic Sans MS" w:eastAsia="Comic Sans MS" w:hAnsi="Comic Sans MS" w:cs="Comic Sans MS"/>
          <w:sz w:val="16"/>
          <w:szCs w:val="16"/>
          <w:vertAlign w:val="subscript"/>
        </w:rPr>
        <w:t>2</w:t>
      </w:r>
      <w:r w:rsidRPr="007D2F4D">
        <w:rPr>
          <w:rFonts w:ascii="Comic Sans MS" w:eastAsia="Comic Sans MS" w:hAnsi="Comic Sans MS" w:cs="Comic Sans MS"/>
          <w:sz w:val="16"/>
          <w:szCs w:val="16"/>
        </w:rPr>
        <w:t>). Quel mélange doivent-ils choisir ? (1 point)</w:t>
      </w:r>
    </w:p>
    <w:p w14:paraId="1442FEC5" w14:textId="77777777" w:rsidR="00576AF9" w:rsidRPr="007D2F4D" w:rsidRDefault="00294A9A">
      <w:pPr>
        <w:ind w:right="282"/>
        <w:jc w:val="both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7D2F4D">
        <w:rPr>
          <w:rFonts w:ascii="Comic Sans MS" w:eastAsia="Comic Sans MS" w:hAnsi="Comic Sans MS" w:cs="Comic Sans MS"/>
          <w:color w:val="0070C0"/>
          <w:sz w:val="16"/>
          <w:szCs w:val="16"/>
        </w:rPr>
        <w:t>En considérant une PPO2 maximale de 1.6 bars, la profondeur maximale admissible pour chaque mélange est :</w:t>
      </w:r>
    </w:p>
    <w:tbl>
      <w:tblPr>
        <w:tblStyle w:val="a"/>
        <w:tblW w:w="582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52"/>
        <w:gridCol w:w="792"/>
        <w:gridCol w:w="792"/>
        <w:gridCol w:w="792"/>
        <w:gridCol w:w="992"/>
      </w:tblGrid>
      <w:tr w:rsidR="00576AF9" w:rsidRPr="007D2F4D" w14:paraId="21C0AE09" w14:textId="77777777" w:rsidTr="00FD0D22">
        <w:trPr>
          <w:jc w:val="center"/>
        </w:trPr>
        <w:tc>
          <w:tcPr>
            <w:tcW w:w="2452" w:type="dxa"/>
          </w:tcPr>
          <w:p w14:paraId="693497FE" w14:textId="77777777" w:rsidR="00576AF9" w:rsidRPr="007D2F4D" w:rsidRDefault="00294A9A">
            <w:pPr>
              <w:ind w:right="282"/>
              <w:jc w:val="both"/>
              <w:rPr>
                <w:rFonts w:ascii="Comic Sans MS" w:eastAsia="Comic Sans MS" w:hAnsi="Comic Sans MS" w:cs="Comic Sans MS"/>
                <w:color w:val="0070C0"/>
                <w:sz w:val="16"/>
                <w:szCs w:val="16"/>
              </w:rPr>
            </w:pPr>
            <w:r w:rsidRPr="007D2F4D">
              <w:rPr>
                <w:rFonts w:ascii="Comic Sans MS" w:eastAsia="Comic Sans MS" w:hAnsi="Comic Sans MS" w:cs="Comic Sans MS"/>
                <w:color w:val="0070C0"/>
                <w:sz w:val="16"/>
                <w:szCs w:val="16"/>
              </w:rPr>
              <w:t>%O2</w:t>
            </w:r>
          </w:p>
        </w:tc>
        <w:tc>
          <w:tcPr>
            <w:tcW w:w="792" w:type="dxa"/>
          </w:tcPr>
          <w:p w14:paraId="21B7CF9B" w14:textId="77777777" w:rsidR="00576AF9" w:rsidRPr="007D2F4D" w:rsidRDefault="00294A9A" w:rsidP="00FD0D22">
            <w:pPr>
              <w:ind w:right="282"/>
              <w:jc w:val="center"/>
              <w:rPr>
                <w:rFonts w:ascii="Comic Sans MS" w:eastAsia="Comic Sans MS" w:hAnsi="Comic Sans MS" w:cs="Comic Sans MS"/>
                <w:color w:val="0070C0"/>
                <w:sz w:val="16"/>
                <w:szCs w:val="16"/>
              </w:rPr>
            </w:pPr>
            <w:r w:rsidRPr="007D2F4D">
              <w:rPr>
                <w:rFonts w:ascii="Comic Sans MS" w:eastAsia="Comic Sans MS" w:hAnsi="Comic Sans MS" w:cs="Comic Sans MS"/>
                <w:color w:val="0070C0"/>
                <w:sz w:val="16"/>
                <w:szCs w:val="16"/>
              </w:rPr>
              <w:t>28</w:t>
            </w:r>
          </w:p>
        </w:tc>
        <w:tc>
          <w:tcPr>
            <w:tcW w:w="792" w:type="dxa"/>
          </w:tcPr>
          <w:p w14:paraId="23A4291A" w14:textId="77777777" w:rsidR="00576AF9" w:rsidRPr="007D2F4D" w:rsidRDefault="00294A9A" w:rsidP="00FD0D22">
            <w:pPr>
              <w:ind w:right="282"/>
              <w:jc w:val="center"/>
              <w:rPr>
                <w:rFonts w:ascii="Comic Sans MS" w:eastAsia="Comic Sans MS" w:hAnsi="Comic Sans MS" w:cs="Comic Sans MS"/>
                <w:color w:val="0070C0"/>
                <w:sz w:val="16"/>
                <w:szCs w:val="16"/>
              </w:rPr>
            </w:pPr>
            <w:r w:rsidRPr="007D2F4D">
              <w:rPr>
                <w:rFonts w:ascii="Comic Sans MS" w:eastAsia="Comic Sans MS" w:hAnsi="Comic Sans MS" w:cs="Comic Sans MS"/>
                <w:color w:val="0070C0"/>
                <w:sz w:val="16"/>
                <w:szCs w:val="16"/>
              </w:rPr>
              <w:t>32</w:t>
            </w:r>
          </w:p>
        </w:tc>
        <w:tc>
          <w:tcPr>
            <w:tcW w:w="792" w:type="dxa"/>
          </w:tcPr>
          <w:p w14:paraId="6BC9A255" w14:textId="77777777" w:rsidR="00576AF9" w:rsidRPr="007D2F4D" w:rsidRDefault="00294A9A" w:rsidP="00FD0D22">
            <w:pPr>
              <w:ind w:right="282"/>
              <w:jc w:val="center"/>
              <w:rPr>
                <w:rFonts w:ascii="Comic Sans MS" w:eastAsia="Comic Sans MS" w:hAnsi="Comic Sans MS" w:cs="Comic Sans MS"/>
                <w:color w:val="0070C0"/>
                <w:sz w:val="16"/>
                <w:szCs w:val="16"/>
              </w:rPr>
            </w:pPr>
            <w:r w:rsidRPr="007D2F4D">
              <w:rPr>
                <w:rFonts w:ascii="Comic Sans MS" w:eastAsia="Comic Sans MS" w:hAnsi="Comic Sans MS" w:cs="Comic Sans MS"/>
                <w:color w:val="0070C0"/>
                <w:sz w:val="16"/>
                <w:szCs w:val="16"/>
              </w:rPr>
              <w:t>36</w:t>
            </w:r>
          </w:p>
        </w:tc>
        <w:tc>
          <w:tcPr>
            <w:tcW w:w="992" w:type="dxa"/>
          </w:tcPr>
          <w:p w14:paraId="3165998E" w14:textId="77777777" w:rsidR="00576AF9" w:rsidRPr="007D2F4D" w:rsidRDefault="00294A9A" w:rsidP="00FD0D22">
            <w:pPr>
              <w:ind w:right="282"/>
              <w:jc w:val="center"/>
              <w:rPr>
                <w:rFonts w:ascii="Comic Sans MS" w:eastAsia="Comic Sans MS" w:hAnsi="Comic Sans MS" w:cs="Comic Sans MS"/>
                <w:color w:val="0070C0"/>
                <w:sz w:val="16"/>
                <w:szCs w:val="16"/>
              </w:rPr>
            </w:pPr>
            <w:r w:rsidRPr="007D2F4D">
              <w:rPr>
                <w:rFonts w:ascii="Comic Sans MS" w:eastAsia="Comic Sans MS" w:hAnsi="Comic Sans MS" w:cs="Comic Sans MS"/>
                <w:color w:val="0070C0"/>
                <w:sz w:val="16"/>
                <w:szCs w:val="16"/>
              </w:rPr>
              <w:t>40</w:t>
            </w:r>
          </w:p>
        </w:tc>
      </w:tr>
      <w:tr w:rsidR="00576AF9" w:rsidRPr="007D2F4D" w14:paraId="58B6A7CB" w14:textId="77777777" w:rsidTr="00FD0D22">
        <w:trPr>
          <w:jc w:val="center"/>
        </w:trPr>
        <w:tc>
          <w:tcPr>
            <w:tcW w:w="2452" w:type="dxa"/>
          </w:tcPr>
          <w:p w14:paraId="77E153C0" w14:textId="77777777" w:rsidR="00576AF9" w:rsidRPr="007D2F4D" w:rsidRDefault="00294A9A">
            <w:pPr>
              <w:ind w:right="282"/>
              <w:jc w:val="both"/>
              <w:rPr>
                <w:rFonts w:ascii="Comic Sans MS" w:eastAsia="Comic Sans MS" w:hAnsi="Comic Sans MS" w:cs="Comic Sans MS"/>
                <w:color w:val="0070C0"/>
                <w:sz w:val="16"/>
                <w:szCs w:val="16"/>
              </w:rPr>
            </w:pPr>
            <w:r w:rsidRPr="007D2F4D">
              <w:rPr>
                <w:rFonts w:ascii="Comic Sans MS" w:eastAsia="Comic Sans MS" w:hAnsi="Comic Sans MS" w:cs="Comic Sans MS"/>
                <w:color w:val="0070C0"/>
                <w:sz w:val="16"/>
                <w:szCs w:val="16"/>
              </w:rPr>
              <w:t>Profondeur maximale (m)</w:t>
            </w:r>
          </w:p>
        </w:tc>
        <w:tc>
          <w:tcPr>
            <w:tcW w:w="792" w:type="dxa"/>
          </w:tcPr>
          <w:p w14:paraId="1A56EDB4" w14:textId="77777777" w:rsidR="00576AF9" w:rsidRPr="007D2F4D" w:rsidRDefault="00294A9A" w:rsidP="00FD0D22">
            <w:pPr>
              <w:ind w:right="282"/>
              <w:jc w:val="center"/>
              <w:rPr>
                <w:rFonts w:ascii="Comic Sans MS" w:eastAsia="Comic Sans MS" w:hAnsi="Comic Sans MS" w:cs="Comic Sans MS"/>
                <w:color w:val="0070C0"/>
                <w:sz w:val="16"/>
                <w:szCs w:val="16"/>
              </w:rPr>
            </w:pPr>
            <w:r w:rsidRPr="007D2F4D">
              <w:rPr>
                <w:rFonts w:ascii="Comic Sans MS" w:eastAsia="Comic Sans MS" w:hAnsi="Comic Sans MS" w:cs="Comic Sans MS"/>
                <w:color w:val="0070C0"/>
                <w:sz w:val="16"/>
                <w:szCs w:val="16"/>
              </w:rPr>
              <w:t>47</w:t>
            </w:r>
          </w:p>
        </w:tc>
        <w:tc>
          <w:tcPr>
            <w:tcW w:w="792" w:type="dxa"/>
          </w:tcPr>
          <w:p w14:paraId="13E9DD19" w14:textId="77777777" w:rsidR="00576AF9" w:rsidRPr="007D2F4D" w:rsidRDefault="00294A9A" w:rsidP="00FD0D22">
            <w:pPr>
              <w:ind w:right="282"/>
              <w:jc w:val="center"/>
              <w:rPr>
                <w:rFonts w:ascii="Comic Sans MS" w:eastAsia="Comic Sans MS" w:hAnsi="Comic Sans MS" w:cs="Comic Sans MS"/>
                <w:color w:val="0070C0"/>
                <w:sz w:val="16"/>
                <w:szCs w:val="16"/>
              </w:rPr>
            </w:pPr>
            <w:r w:rsidRPr="007D2F4D">
              <w:rPr>
                <w:rFonts w:ascii="Comic Sans MS" w:eastAsia="Comic Sans MS" w:hAnsi="Comic Sans MS" w:cs="Comic Sans MS"/>
                <w:color w:val="0070C0"/>
                <w:sz w:val="16"/>
                <w:szCs w:val="16"/>
              </w:rPr>
              <w:t>40</w:t>
            </w:r>
          </w:p>
        </w:tc>
        <w:tc>
          <w:tcPr>
            <w:tcW w:w="792" w:type="dxa"/>
          </w:tcPr>
          <w:p w14:paraId="0DD3BF3C" w14:textId="77777777" w:rsidR="00576AF9" w:rsidRPr="007D2F4D" w:rsidRDefault="00294A9A" w:rsidP="00FD0D22">
            <w:pPr>
              <w:ind w:right="282"/>
              <w:jc w:val="center"/>
              <w:rPr>
                <w:rFonts w:ascii="Comic Sans MS" w:eastAsia="Comic Sans MS" w:hAnsi="Comic Sans MS" w:cs="Comic Sans MS"/>
                <w:color w:val="0070C0"/>
                <w:sz w:val="16"/>
                <w:szCs w:val="16"/>
              </w:rPr>
            </w:pPr>
            <w:r w:rsidRPr="007D2F4D">
              <w:rPr>
                <w:rFonts w:ascii="Comic Sans MS" w:eastAsia="Comic Sans MS" w:hAnsi="Comic Sans MS" w:cs="Comic Sans MS"/>
                <w:color w:val="0070C0"/>
                <w:sz w:val="16"/>
                <w:szCs w:val="16"/>
              </w:rPr>
              <w:t>34</w:t>
            </w:r>
          </w:p>
        </w:tc>
        <w:tc>
          <w:tcPr>
            <w:tcW w:w="992" w:type="dxa"/>
          </w:tcPr>
          <w:p w14:paraId="0F5C084A" w14:textId="77777777" w:rsidR="00576AF9" w:rsidRPr="007D2F4D" w:rsidRDefault="00294A9A" w:rsidP="00FD0D22">
            <w:pPr>
              <w:ind w:right="282"/>
              <w:jc w:val="center"/>
              <w:rPr>
                <w:rFonts w:ascii="Comic Sans MS" w:eastAsia="Comic Sans MS" w:hAnsi="Comic Sans MS" w:cs="Comic Sans MS"/>
                <w:color w:val="0070C0"/>
                <w:sz w:val="16"/>
                <w:szCs w:val="16"/>
              </w:rPr>
            </w:pPr>
            <w:r w:rsidRPr="007D2F4D">
              <w:rPr>
                <w:rFonts w:ascii="Comic Sans MS" w:eastAsia="Comic Sans MS" w:hAnsi="Comic Sans MS" w:cs="Comic Sans MS"/>
                <w:color w:val="0070C0"/>
                <w:sz w:val="16"/>
                <w:szCs w:val="16"/>
              </w:rPr>
              <w:t>30</w:t>
            </w:r>
          </w:p>
        </w:tc>
      </w:tr>
    </w:tbl>
    <w:p w14:paraId="26BBF526" w14:textId="38026653" w:rsidR="00576AF9" w:rsidRPr="006A641B" w:rsidRDefault="00294A9A" w:rsidP="006A641B">
      <w:pPr>
        <w:ind w:right="282"/>
        <w:jc w:val="both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7D2F4D">
        <w:rPr>
          <w:rFonts w:ascii="Comic Sans MS" w:eastAsia="Comic Sans MS" w:hAnsi="Comic Sans MS" w:cs="Comic Sans MS"/>
          <w:color w:val="0070C0"/>
          <w:sz w:val="16"/>
          <w:szCs w:val="16"/>
        </w:rPr>
        <w:t>Bien que la profondeur d’entrée dans les tables soit 35m, la profondeur réelle sera de 33m, ce qui autorise nos plongeurs à choisir un mélange Nitrox à 36% O2.</w:t>
      </w:r>
    </w:p>
    <w:sectPr w:rsidR="00576AF9" w:rsidRPr="006A641B" w:rsidSect="00427A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254" w:left="567" w:header="43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BB608" w14:textId="77777777" w:rsidR="00C144CE" w:rsidRDefault="00C144CE">
      <w:r>
        <w:separator/>
      </w:r>
    </w:p>
  </w:endnote>
  <w:endnote w:type="continuationSeparator" w:id="0">
    <w:p w14:paraId="1E579E5E" w14:textId="77777777" w:rsidR="00C144CE" w:rsidRDefault="00C14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1A997" w14:textId="77777777" w:rsidR="00576AF9" w:rsidRDefault="00294A9A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 w:rsidR="00C144CE">
      <w:rPr>
        <w:color w:val="000000"/>
        <w:sz w:val="16"/>
        <w:szCs w:val="16"/>
      </w:rPr>
      <w:fldChar w:fldCharType="separate"/>
    </w:r>
    <w:r>
      <w:rPr>
        <w:color w:val="000000"/>
        <w:sz w:val="16"/>
        <w:szCs w:val="16"/>
      </w:rPr>
      <w:fldChar w:fldCharType="end"/>
    </w:r>
  </w:p>
  <w:p w14:paraId="0D03F73A" w14:textId="77777777" w:rsidR="00576AF9" w:rsidRDefault="00576AF9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45B2D" w14:textId="77777777" w:rsidR="00576AF9" w:rsidRDefault="00294A9A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AC6A5F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4F9A73A3" w14:textId="77777777" w:rsidR="00576AF9" w:rsidRDefault="00576AF9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B2EE4" w14:textId="77777777" w:rsidR="00576AF9" w:rsidRDefault="00576AF9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9E6D1" w14:textId="77777777" w:rsidR="00C144CE" w:rsidRDefault="00C144CE">
      <w:r>
        <w:separator/>
      </w:r>
    </w:p>
  </w:footnote>
  <w:footnote w:type="continuationSeparator" w:id="0">
    <w:p w14:paraId="5A1ED6EE" w14:textId="77777777" w:rsidR="00C144CE" w:rsidRDefault="00C14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D962C" w14:textId="77777777" w:rsidR="00576AF9" w:rsidRDefault="00576A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84EA7" w14:textId="77777777" w:rsidR="00576AF9" w:rsidRDefault="00576AF9"/>
  <w:tbl>
    <w:tblPr>
      <w:tblStyle w:val="a0"/>
      <w:tblW w:w="9264" w:type="dxa"/>
      <w:tblInd w:w="0" w:type="dxa"/>
      <w:tblLayout w:type="fixed"/>
      <w:tblLook w:val="0000" w:firstRow="0" w:lastRow="0" w:firstColumn="0" w:lastColumn="0" w:noHBand="0" w:noVBand="0"/>
    </w:tblPr>
    <w:tblGrid>
      <w:gridCol w:w="4219"/>
      <w:gridCol w:w="5045"/>
    </w:tblGrid>
    <w:tr w:rsidR="00576AF9" w14:paraId="725F61AF" w14:textId="77777777">
      <w:tc>
        <w:tcPr>
          <w:tcW w:w="4219" w:type="dxa"/>
        </w:tcPr>
        <w:p w14:paraId="3FFE0F2C" w14:textId="77777777" w:rsidR="00576AF9" w:rsidRDefault="00294A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114300" distR="114300" wp14:anchorId="2FB7D09E" wp14:editId="39CB17B0">
                <wp:extent cx="983615" cy="598805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3615" cy="5988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</w:tcPr>
        <w:p w14:paraId="51422A58" w14:textId="01C041D8" w:rsidR="00576AF9" w:rsidRPr="00D631A3" w:rsidRDefault="00294A9A" w:rsidP="00D631A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Monitorat fédéral 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</w:tc>
    </w:tr>
  </w:tbl>
  <w:p w14:paraId="5033701B" w14:textId="77777777" w:rsidR="00576AF9" w:rsidRDefault="00576A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3ACC9" w14:textId="77777777" w:rsidR="00576AF9" w:rsidRDefault="00576A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E24EC"/>
    <w:multiLevelType w:val="multilevel"/>
    <w:tmpl w:val="44DAC6EA"/>
    <w:lvl w:ilvl="0">
      <w:start w:val="1"/>
      <w:numFmt w:val="lowerLetter"/>
      <w:lvlText w:val="%1)"/>
      <w:lvlJc w:val="left"/>
      <w:pPr>
        <w:ind w:left="644" w:hanging="359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71B2236"/>
    <w:multiLevelType w:val="multilevel"/>
    <w:tmpl w:val="3ECEB400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1BDE5081"/>
    <w:multiLevelType w:val="multilevel"/>
    <w:tmpl w:val="CC6C066A"/>
    <w:lvl w:ilvl="0">
      <w:start w:val="1"/>
      <w:numFmt w:val="lowerLetter"/>
      <w:lvlText w:val="%1)"/>
      <w:lvlJc w:val="left"/>
      <w:pPr>
        <w:ind w:left="71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1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3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5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7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9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1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3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53" w:hanging="180"/>
      </w:pPr>
      <w:rPr>
        <w:vertAlign w:val="baseline"/>
      </w:rPr>
    </w:lvl>
  </w:abstractNum>
  <w:abstractNum w:abstractNumId="3" w15:restartNumberingAfterBreak="0">
    <w:nsid w:val="2BE5317D"/>
    <w:multiLevelType w:val="multilevel"/>
    <w:tmpl w:val="8E247E5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D815D69"/>
    <w:multiLevelType w:val="multilevel"/>
    <w:tmpl w:val="8E24962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38F14246"/>
    <w:multiLevelType w:val="multilevel"/>
    <w:tmpl w:val="3ECEB400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3B7365EA"/>
    <w:multiLevelType w:val="multilevel"/>
    <w:tmpl w:val="3B964F86"/>
    <w:lvl w:ilvl="0">
      <w:start w:val="1"/>
      <w:numFmt w:val="lowerLetter"/>
      <w:lvlText w:val="%1)"/>
      <w:lvlJc w:val="left"/>
      <w:pPr>
        <w:ind w:left="644" w:hanging="359"/>
      </w:pPr>
      <w:rPr>
        <w:strike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57AB0E2E"/>
    <w:multiLevelType w:val="hybridMultilevel"/>
    <w:tmpl w:val="6B68D948"/>
    <w:lvl w:ilvl="0" w:tplc="040C0017">
      <w:start w:val="1"/>
      <w:numFmt w:val="lowerLetter"/>
      <w:lvlText w:val="%1)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0433045"/>
    <w:multiLevelType w:val="multilevel"/>
    <w:tmpl w:val="FEA6C99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69BF1095"/>
    <w:multiLevelType w:val="multilevel"/>
    <w:tmpl w:val="CC6C066A"/>
    <w:lvl w:ilvl="0">
      <w:start w:val="1"/>
      <w:numFmt w:val="lowerLetter"/>
      <w:lvlText w:val="%1)"/>
      <w:lvlJc w:val="left"/>
      <w:pPr>
        <w:ind w:left="71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1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3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5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7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9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1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3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53" w:hanging="180"/>
      </w:pPr>
      <w:rPr>
        <w:vertAlign w:val="baseline"/>
      </w:rPr>
    </w:lvl>
  </w:abstractNum>
  <w:abstractNum w:abstractNumId="10" w15:restartNumberingAfterBreak="0">
    <w:nsid w:val="6E951DE3"/>
    <w:multiLevelType w:val="multilevel"/>
    <w:tmpl w:val="9DA09D66"/>
    <w:lvl w:ilvl="0">
      <w:start w:val="1"/>
      <w:numFmt w:val="lowerLetter"/>
      <w:lvlText w:val="%1)"/>
      <w:lvlJc w:val="left"/>
      <w:pPr>
        <w:ind w:left="717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513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233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953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73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93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113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833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553" w:hanging="180"/>
      </w:pPr>
      <w:rPr>
        <w:rFonts w:hint="default"/>
        <w:vertAlign w:val="baseline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2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AF9"/>
    <w:rsid w:val="00061119"/>
    <w:rsid w:val="0006253A"/>
    <w:rsid w:val="000764CE"/>
    <w:rsid w:val="00133349"/>
    <w:rsid w:val="00152A48"/>
    <w:rsid w:val="001D5140"/>
    <w:rsid w:val="00251932"/>
    <w:rsid w:val="00294A9A"/>
    <w:rsid w:val="002B78A4"/>
    <w:rsid w:val="003342AF"/>
    <w:rsid w:val="00427A82"/>
    <w:rsid w:val="00477C86"/>
    <w:rsid w:val="00493C3D"/>
    <w:rsid w:val="00505F1E"/>
    <w:rsid w:val="005759F9"/>
    <w:rsid w:val="00576AF9"/>
    <w:rsid w:val="006A641B"/>
    <w:rsid w:val="006C5441"/>
    <w:rsid w:val="006D72F6"/>
    <w:rsid w:val="00702950"/>
    <w:rsid w:val="00741120"/>
    <w:rsid w:val="007D2F4D"/>
    <w:rsid w:val="007E210F"/>
    <w:rsid w:val="00852C16"/>
    <w:rsid w:val="008A31F3"/>
    <w:rsid w:val="008C6BA7"/>
    <w:rsid w:val="008E514F"/>
    <w:rsid w:val="009931DD"/>
    <w:rsid w:val="009E64F1"/>
    <w:rsid w:val="00AC6A5F"/>
    <w:rsid w:val="00B121CC"/>
    <w:rsid w:val="00B6056C"/>
    <w:rsid w:val="00BB11B5"/>
    <w:rsid w:val="00BE0308"/>
    <w:rsid w:val="00BE6D31"/>
    <w:rsid w:val="00C144CE"/>
    <w:rsid w:val="00D136F8"/>
    <w:rsid w:val="00D376D6"/>
    <w:rsid w:val="00D631A3"/>
    <w:rsid w:val="00DE0B5C"/>
    <w:rsid w:val="00F732D3"/>
    <w:rsid w:val="00FD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9B501D"/>
  <w15:docId w15:val="{AB8CD2A1-777A-D044-8F6E-31B049BE3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E64F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27A8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8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4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9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04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286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Laurent MARCOUX</cp:lastModifiedBy>
  <cp:revision>25</cp:revision>
  <dcterms:created xsi:type="dcterms:W3CDTF">2021-10-19T14:58:00Z</dcterms:created>
  <dcterms:modified xsi:type="dcterms:W3CDTF">2021-11-24T14:11:00Z</dcterms:modified>
</cp:coreProperties>
</file>